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tc>
          <w:tcPr>
            <w:tcW w:w="4644" w:type="dxa"/>
          </w:tcPr>
          <w:p>
            <w:pPr>
              <w:spacing w:before="0" w:after="0"/>
              <w:jc w:val="center"/>
              <w:rPr>
                <w:sz w:val="24"/>
              </w:rPr>
            </w:pPr>
            <w:r>
              <w:rPr>
                <w:sz w:val="24"/>
              </w:rPr>
              <w:t>ỦY BAN NHÂN DÂN QUẬN 8</w:t>
            </w:r>
          </w:p>
          <w:p>
            <w:pPr>
              <w:spacing w:before="0" w:after="0"/>
              <w:jc w:val="center"/>
              <w:rPr>
                <w:b/>
                <w:spacing w:val="-6"/>
                <w:sz w:val="26"/>
              </w:rPr>
            </w:pPr>
            <w:r>
              <w:rPr>
                <w:b/>
                <w:spacing w:val="-6"/>
                <w:sz w:val="26"/>
              </w:rPr>
              <w:t>PHÒNG GIÁO DỤC VÀ ĐÀO TẠO</w:t>
            </w:r>
          </w:p>
          <w:p>
            <w:pPr>
              <w:spacing w:before="0" w:after="0"/>
              <w:jc w:val="center"/>
              <w:rPr>
                <w:b/>
                <w:spacing w:val="-6"/>
              </w:rPr>
            </w:pPr>
            <w:r>
              <w:rPr>
                <w:b/>
                <w:noProof/>
                <w:spacing w:val="-6"/>
              </w:rPr>
              <w:pict>
                <v:line id="_x0000_s1030" style="position:absolute;left:0;text-align:left;z-index:251660800" from="55.6pt,3.15pt" to="151.6pt,3.15pt"/>
              </w:pict>
            </w:r>
          </w:p>
          <w:p>
            <w:pPr>
              <w:spacing w:before="0" w:after="0"/>
              <w:jc w:val="center"/>
              <w:rPr>
                <w:spacing w:val="-6"/>
              </w:rPr>
            </w:pPr>
            <w:r>
              <w:rPr>
                <w:spacing w:val="-6"/>
                <w:sz w:val="26"/>
              </w:rPr>
              <w:t>Số:               /KH-GDĐT</w:t>
            </w:r>
          </w:p>
        </w:tc>
        <w:tc>
          <w:tcPr>
            <w:tcW w:w="5245" w:type="dxa"/>
          </w:tcPr>
          <w:p>
            <w:pPr>
              <w:spacing w:before="0" w:after="0"/>
              <w:jc w:val="center"/>
              <w:rPr>
                <w:b/>
                <w:sz w:val="24"/>
              </w:rPr>
            </w:pPr>
            <w:r>
              <w:rPr>
                <w:b/>
                <w:sz w:val="24"/>
              </w:rPr>
              <w:t xml:space="preserve">CỘNG HÒA XÃ HỘI CHỦ NGHĨA VIỆT </w:t>
            </w:r>
            <w:smartTag w:uri="urn:schemas-microsoft-com:office:smarttags" w:element="country-region">
              <w:smartTag w:uri="urn:schemas-microsoft-com:office:smarttags" w:element="place">
                <w:r>
                  <w:rPr>
                    <w:b/>
                    <w:sz w:val="24"/>
                  </w:rPr>
                  <w:t>NAM</w:t>
                </w:r>
              </w:smartTag>
            </w:smartTag>
          </w:p>
          <w:p>
            <w:pPr>
              <w:spacing w:before="0" w:after="0"/>
              <w:jc w:val="center"/>
              <w:rPr>
                <w:b/>
                <w:sz w:val="26"/>
              </w:rPr>
            </w:pPr>
            <w:r>
              <w:rPr>
                <w:b/>
                <w:sz w:val="26"/>
              </w:rPr>
              <w:t xml:space="preserve">Độc lập - Tự do - Hạnh phúc </w:t>
            </w:r>
          </w:p>
          <w:p>
            <w:pPr>
              <w:spacing w:before="0" w:after="0"/>
              <w:jc w:val="center"/>
              <w:rPr>
                <w:b/>
              </w:rPr>
            </w:pPr>
            <w:r>
              <w:rPr>
                <w:b/>
                <w:noProof/>
              </w:rPr>
              <w:pict>
                <v:line id="_x0000_s1031" style="position:absolute;left:0;text-align:left;z-index:251661824" from="48.85pt,5.05pt" to="204.6pt,5.05pt"/>
              </w:pict>
            </w:r>
          </w:p>
          <w:p>
            <w:pPr>
              <w:spacing w:before="0" w:after="0"/>
              <w:jc w:val="center"/>
              <w:rPr>
                <w:i/>
                <w:sz w:val="26"/>
              </w:rPr>
            </w:pPr>
            <w:r>
              <w:rPr>
                <w:i/>
                <w:sz w:val="26"/>
              </w:rPr>
              <w:t>Quận 8, ngày      tháng  3 năm 2017</w:t>
            </w:r>
          </w:p>
          <w:p>
            <w:pPr>
              <w:spacing w:before="0" w:after="0"/>
              <w:rPr>
                <w:sz w:val="12"/>
                <w:szCs w:val="28"/>
              </w:rPr>
            </w:pPr>
          </w:p>
        </w:tc>
      </w:tr>
    </w:tbl>
    <w:p>
      <w:pPr>
        <w:spacing w:before="0" w:after="0"/>
        <w:jc w:val="center"/>
        <w:rPr>
          <w:b/>
          <w:sz w:val="20"/>
          <w:szCs w:val="28"/>
        </w:rPr>
      </w:pPr>
    </w:p>
    <w:p>
      <w:pPr>
        <w:spacing w:before="0" w:after="0"/>
        <w:jc w:val="center"/>
        <w:rPr>
          <w:b/>
          <w:szCs w:val="28"/>
        </w:rPr>
      </w:pPr>
      <w:r>
        <w:rPr>
          <w:b/>
          <w:szCs w:val="28"/>
        </w:rPr>
        <w:t xml:space="preserve">KẾ HOẠCH </w:t>
      </w:r>
    </w:p>
    <w:p>
      <w:pPr>
        <w:pStyle w:val="Heading1"/>
        <w:spacing w:before="0" w:beforeAutospacing="0" w:after="0" w:afterAutospacing="0"/>
        <w:jc w:val="center"/>
        <w:rPr>
          <w:color w:val="000000"/>
          <w:sz w:val="28"/>
          <w:szCs w:val="28"/>
        </w:rPr>
      </w:pPr>
      <w:r>
        <w:rPr>
          <w:color w:val="000000"/>
          <w:sz w:val="28"/>
          <w:szCs w:val="28"/>
        </w:rPr>
        <w:t xml:space="preserve"> Hoạt động phòng, chống tác hại thuốc lá giai đoạn 2017-2018 </w:t>
      </w:r>
    </w:p>
    <w:p>
      <w:pPr>
        <w:pStyle w:val="Heading1"/>
        <w:spacing w:before="0" w:beforeAutospacing="0" w:after="0" w:afterAutospacing="0"/>
        <w:jc w:val="center"/>
        <w:rPr>
          <w:color w:val="000000"/>
          <w:sz w:val="28"/>
          <w:szCs w:val="28"/>
        </w:rPr>
      </w:pPr>
      <w:r>
        <w:rPr>
          <w:color w:val="000000"/>
          <w:sz w:val="28"/>
          <w:szCs w:val="28"/>
        </w:rPr>
        <w:t>trong ngành giáo dục và đào tạo Quận 8</w:t>
      </w:r>
    </w:p>
    <w:p>
      <w:pPr>
        <w:spacing w:before="0" w:after="0"/>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177.7pt;margin-top:6.85pt;width:133.5pt;height:0;z-index:251662848" o:connectortype="straight"/>
        </w:pict>
      </w:r>
    </w:p>
    <w:p>
      <w:pPr>
        <w:spacing w:before="0" w:after="0"/>
        <w:jc w:val="center"/>
        <w:rPr>
          <w:b/>
          <w:sz w:val="2"/>
          <w:szCs w:val="26"/>
        </w:rPr>
      </w:pPr>
    </w:p>
    <w:p>
      <w:pPr>
        <w:spacing w:after="0"/>
        <w:ind w:firstLine="540"/>
        <w:jc w:val="both"/>
        <w:rPr>
          <w:szCs w:val="28"/>
        </w:rPr>
      </w:pPr>
      <w:r>
        <w:rPr>
          <w:b/>
          <w:szCs w:val="28"/>
        </w:rPr>
        <w:tab/>
      </w:r>
      <w:r>
        <w:rPr>
          <w:szCs w:val="28"/>
          <w:lang w:val="nl-NL"/>
        </w:rPr>
        <w:t>Căn cứ  Kế hoạch số 65/KH-UBND ngày 20/3/2017 của Ủy ban nhân dân Quận 8 về hoạt động phòng, chống tác hại thuốc lá giai đoạn 2017-2018 trên địa bàn Quận 8,</w:t>
      </w:r>
    </w:p>
    <w:p>
      <w:pPr>
        <w:autoSpaceDE w:val="0"/>
        <w:autoSpaceDN w:val="0"/>
        <w:spacing w:after="0"/>
        <w:ind w:firstLine="567"/>
        <w:jc w:val="both"/>
        <w:outlineLvl w:val="3"/>
        <w:rPr>
          <w:bCs/>
          <w:spacing w:val="4"/>
          <w:szCs w:val="28"/>
        </w:rPr>
      </w:pPr>
      <w:r>
        <w:rPr>
          <w:szCs w:val="28"/>
        </w:rPr>
        <w:t xml:space="preserve">Phòng Giáo dục và Đào tạo Quận 8 xây dựng kế hoạch </w:t>
      </w:r>
      <w:r>
        <w:rPr>
          <w:bCs/>
          <w:spacing w:val="4"/>
          <w:szCs w:val="28"/>
        </w:rPr>
        <w:t>tổ chức triển khai thực hiện như sau:</w:t>
      </w:r>
    </w:p>
    <w:p>
      <w:pPr>
        <w:spacing w:after="0"/>
        <w:ind w:firstLine="567"/>
        <w:jc w:val="both"/>
        <w:rPr>
          <w:b/>
          <w:szCs w:val="28"/>
        </w:rPr>
      </w:pPr>
      <w:r>
        <w:rPr>
          <w:b/>
          <w:szCs w:val="28"/>
        </w:rPr>
        <w:t>I. MỤC TIÊU:</w:t>
      </w:r>
    </w:p>
    <w:p>
      <w:pPr>
        <w:spacing w:after="0"/>
        <w:ind w:firstLine="567"/>
        <w:jc w:val="both"/>
        <w:rPr>
          <w:szCs w:val="28"/>
        </w:rPr>
      </w:pPr>
      <w:r>
        <w:rPr>
          <w:szCs w:val="28"/>
        </w:rPr>
        <w:t>Nâng cao nhận thức của cán bộ, công chức, viên chức, người lao động và học sinh trong các cơ sở giáo dục về tác hại của thuốc lá, lợi ích của môi trường không khói thuốc, các quy định của Luật phòng, chống tác hại thuốc lá và các văn bản hướng dẫn thực hiện.</w:t>
      </w:r>
    </w:p>
    <w:p>
      <w:pPr>
        <w:spacing w:after="0"/>
        <w:ind w:firstLine="567"/>
        <w:jc w:val="both"/>
        <w:rPr>
          <w:szCs w:val="28"/>
        </w:rPr>
      </w:pPr>
      <w:r>
        <w:rPr>
          <w:szCs w:val="28"/>
        </w:rPr>
        <w:t>Tăng cường việc thực hiện quy định về môi trường không khói thuốc, cai nghiện thuốc lá, cấm quảng cáo, khuyến mãi và tài trợ của các công ty thuốc lá.</w:t>
      </w:r>
    </w:p>
    <w:p>
      <w:pPr>
        <w:spacing w:after="0"/>
        <w:ind w:firstLine="567"/>
        <w:jc w:val="both"/>
        <w:rPr>
          <w:szCs w:val="28"/>
        </w:rPr>
      </w:pPr>
      <w:r>
        <w:rPr>
          <w:szCs w:val="28"/>
        </w:rPr>
        <w:t>Tăng cường năng lực cho cán bộ trong các cơ sở giáo dục tham gia hoạt động phòng, chống tác hại thuốc lá và tăng cường các hoạt động kiểm tra, giám sát, đánh giá tình hình thực hiện các quy định của Luật phòng, chống tác hại thuốc lá.</w:t>
      </w:r>
    </w:p>
    <w:p>
      <w:pPr>
        <w:spacing w:after="0"/>
        <w:ind w:firstLine="567"/>
        <w:jc w:val="both"/>
        <w:rPr>
          <w:b/>
          <w:szCs w:val="28"/>
        </w:rPr>
      </w:pPr>
      <w:r>
        <w:rPr>
          <w:b/>
          <w:szCs w:val="28"/>
        </w:rPr>
        <w:t>II. YÊU CẦU:</w:t>
      </w:r>
    </w:p>
    <w:p>
      <w:pPr>
        <w:spacing w:after="0"/>
        <w:ind w:firstLine="567"/>
        <w:jc w:val="both"/>
        <w:rPr>
          <w:szCs w:val="28"/>
        </w:rPr>
      </w:pPr>
      <w:r>
        <w:rPr>
          <w:szCs w:val="28"/>
        </w:rPr>
        <w:t>100% các cơ sở giáo dục thực hiện tốt công tác phòng chống tác hại thuốc lá.</w:t>
      </w:r>
    </w:p>
    <w:p>
      <w:pPr>
        <w:spacing w:after="0"/>
        <w:ind w:firstLine="567"/>
        <w:jc w:val="both"/>
        <w:rPr>
          <w:b/>
          <w:szCs w:val="28"/>
        </w:rPr>
      </w:pPr>
      <w:r>
        <w:rPr>
          <w:b/>
          <w:szCs w:val="28"/>
        </w:rPr>
        <w:t>III. NỘI DUNG THỰC HIỆN:</w:t>
      </w:r>
    </w:p>
    <w:p>
      <w:pPr>
        <w:spacing w:after="0"/>
        <w:ind w:firstLine="567"/>
        <w:jc w:val="both"/>
        <w:rPr>
          <w:szCs w:val="28"/>
        </w:rPr>
      </w:pPr>
      <w:r>
        <w:rPr>
          <w:szCs w:val="28"/>
        </w:rPr>
        <w:t>1. Xây dựng và triển khai hoạt động phòng, chống tác hại thuốc lá giai đoạn 2017-2018; tiếp tục duy trì và xây dựng các trường học là “Trường học không thuốc lá”.</w:t>
      </w:r>
    </w:p>
    <w:p>
      <w:pPr>
        <w:spacing w:after="0"/>
        <w:ind w:firstLine="567"/>
        <w:jc w:val="both"/>
        <w:rPr>
          <w:szCs w:val="28"/>
        </w:rPr>
      </w:pPr>
      <w:r>
        <w:rPr>
          <w:szCs w:val="28"/>
        </w:rPr>
        <w:t>2. Tăng cường công tác truyền thông, giáo dục cho học sinh, cán bộ, công chức, viên chức và người lao động tại đơn vị trong các buổi họp đơn vị, bản tin đơn vị, buổi sinh hoạt dưới cờ, chương trình giáo dục ngoại khóa, các cuộc thi tìm hiểu pháp luật, tọa đàm, nói chuyện chuyên đề...</w:t>
      </w:r>
    </w:p>
    <w:p>
      <w:pPr>
        <w:spacing w:after="0"/>
        <w:ind w:firstLine="567"/>
        <w:jc w:val="both"/>
        <w:rPr>
          <w:szCs w:val="28"/>
        </w:rPr>
      </w:pPr>
      <w:r>
        <w:rPr>
          <w:szCs w:val="28"/>
        </w:rPr>
        <w:t>3. Phối hợp với chính quyền địa phương thực hiện nghiêm việc cấm bán thuốc lá quanh trường học theo quy định.</w:t>
      </w:r>
    </w:p>
    <w:p>
      <w:pPr>
        <w:spacing w:after="0"/>
        <w:ind w:firstLine="567"/>
        <w:jc w:val="both"/>
        <w:rPr>
          <w:szCs w:val="28"/>
        </w:rPr>
      </w:pPr>
      <w:r>
        <w:rPr>
          <w:szCs w:val="28"/>
        </w:rPr>
        <w:t>4. Phối hợp Đoàn kiểm tra liên ngành về công tác y tế trường học, kiểm tra thường xuyên việc thực hiện các hoạt động phòng, chống tác hại thuốc lá tại các trường học trên địa bàn.</w:t>
      </w:r>
    </w:p>
    <w:p>
      <w:pPr>
        <w:tabs>
          <w:tab w:val="left" w:pos="567"/>
        </w:tabs>
        <w:ind w:firstLine="567"/>
        <w:jc w:val="both"/>
        <w:rPr>
          <w:szCs w:val="28"/>
        </w:rPr>
      </w:pPr>
      <w:r>
        <w:rPr>
          <w:b/>
          <w:szCs w:val="28"/>
        </w:rPr>
        <w:lastRenderedPageBreak/>
        <w:t>IV. TỔ CHỨC THỰC HIỆN:</w:t>
      </w:r>
    </w:p>
    <w:p>
      <w:pPr>
        <w:spacing w:before="0"/>
        <w:ind w:firstLine="567"/>
        <w:jc w:val="both"/>
        <w:rPr>
          <w:b/>
          <w:szCs w:val="28"/>
        </w:rPr>
      </w:pPr>
      <w:r>
        <w:rPr>
          <w:b/>
          <w:szCs w:val="28"/>
        </w:rPr>
        <w:t xml:space="preserve">1. Phòng Giáo dục và Đào tạo  </w:t>
      </w:r>
    </w:p>
    <w:p>
      <w:pPr>
        <w:pStyle w:val="Heading1"/>
        <w:spacing w:before="0" w:beforeAutospacing="0" w:after="0" w:afterAutospacing="0"/>
        <w:ind w:firstLine="567"/>
        <w:jc w:val="both"/>
        <w:rPr>
          <w:b w:val="0"/>
          <w:sz w:val="28"/>
          <w:szCs w:val="28"/>
        </w:rPr>
      </w:pPr>
      <w:r>
        <w:rPr>
          <w:b w:val="0"/>
          <w:sz w:val="28"/>
          <w:szCs w:val="28"/>
        </w:rPr>
        <w:t xml:space="preserve">- Xây dựng và tổ chức triển khai thực hiện kế hoạch hoạt </w:t>
      </w:r>
      <w:r>
        <w:rPr>
          <w:b w:val="0"/>
          <w:sz w:val="28"/>
          <w:szCs w:val="28"/>
          <w:lang w:val="nl-NL"/>
        </w:rPr>
        <w:t xml:space="preserve">động phòng, chống tác hại thuốc lá giai đoạn 2017-2018 </w:t>
      </w:r>
      <w:r>
        <w:rPr>
          <w:b w:val="0"/>
          <w:color w:val="000000"/>
          <w:sz w:val="28"/>
          <w:szCs w:val="28"/>
        </w:rPr>
        <w:t>trong ngành giáo dục và đào tạo Quận 8</w:t>
      </w:r>
      <w:r>
        <w:rPr>
          <w:b w:val="0"/>
          <w:sz w:val="28"/>
          <w:szCs w:val="28"/>
        </w:rPr>
        <w:t xml:space="preserve">; đồng thời triển khai đến tất cả các cơ sở giáo dục thuộc Phòng Giáo dục và Đào tạo Quận 8. </w:t>
      </w:r>
    </w:p>
    <w:p>
      <w:pPr>
        <w:ind w:firstLine="567"/>
        <w:jc w:val="both"/>
        <w:rPr>
          <w:szCs w:val="28"/>
        </w:rPr>
      </w:pPr>
      <w:r>
        <w:rPr>
          <w:szCs w:val="28"/>
        </w:rPr>
        <w:t>- Phối hợp với Phòng Y tế, Trung tâm Y tế dự Quận 8 phòng tổ chức truyền thông  kiến thức về tác hại thuốc lá đến các đơn vị trường học bằng các hình thức như: tập huấn hoặc phát poster, tờ bướm.</w:t>
      </w:r>
    </w:p>
    <w:p>
      <w:pPr>
        <w:ind w:firstLine="567"/>
        <w:jc w:val="both"/>
        <w:rPr>
          <w:szCs w:val="28"/>
        </w:rPr>
      </w:pPr>
      <w:r>
        <w:rPr>
          <w:szCs w:val="28"/>
        </w:rPr>
        <w:t>- Tham gia các lớp tập huấn về Luật phòng, chống tác hai thuốc lá và các văn bản có liên quan do các cấp tổ chức.</w:t>
      </w:r>
    </w:p>
    <w:p>
      <w:pPr>
        <w:ind w:firstLine="567"/>
        <w:jc w:val="both"/>
        <w:rPr>
          <w:szCs w:val="28"/>
        </w:rPr>
      </w:pPr>
      <w:r>
        <w:rPr>
          <w:szCs w:val="28"/>
        </w:rPr>
        <w:t>- Kiểm tra việc thực hiệc công tác phòng, chống tác hại thuốc lá của các đơn vị trường học (phối hợp trong kiểm tra công tác phòng chống dịch bệnh của Phòng Giáo dục và Đào tạo Quận 8 và trong đợt kiểm tra Liên ngành về công tác Y tế trường học).</w:t>
      </w:r>
    </w:p>
    <w:p>
      <w:pPr>
        <w:spacing w:before="0"/>
        <w:ind w:firstLine="567"/>
        <w:jc w:val="both"/>
        <w:rPr>
          <w:bCs/>
          <w:szCs w:val="28"/>
        </w:rPr>
      </w:pPr>
      <w:r>
        <w:rPr>
          <w:szCs w:val="28"/>
        </w:rPr>
        <w:t>- Thực hiện các loại báo cáo theo quy định</w:t>
      </w:r>
      <w:r>
        <w:rPr>
          <w:bCs/>
          <w:szCs w:val="28"/>
        </w:rPr>
        <w:t>.</w:t>
      </w:r>
    </w:p>
    <w:p>
      <w:pPr>
        <w:spacing w:before="0"/>
        <w:ind w:firstLine="567"/>
        <w:jc w:val="both"/>
        <w:rPr>
          <w:b/>
          <w:szCs w:val="28"/>
        </w:rPr>
      </w:pPr>
      <w:r>
        <w:rPr>
          <w:b/>
          <w:szCs w:val="28"/>
        </w:rPr>
        <w:t>2. Hiệu trưởng các cơ sở giáo dục:</w:t>
      </w:r>
    </w:p>
    <w:p>
      <w:pPr>
        <w:spacing w:before="0"/>
        <w:ind w:firstLine="567"/>
        <w:jc w:val="both"/>
        <w:rPr>
          <w:szCs w:val="28"/>
        </w:rPr>
      </w:pPr>
      <w:r>
        <w:rPr>
          <w:szCs w:val="28"/>
        </w:rPr>
        <w:t xml:space="preserve">- Xây dựng và tổ chức thực hiện kế hoạch </w:t>
      </w:r>
      <w:r>
        <w:rPr>
          <w:szCs w:val="28"/>
          <w:lang w:val="nl-NL"/>
        </w:rPr>
        <w:t>động phòng, chống tác hại thuốc lá giai đoạn 2017-2018 tại đơn vị.</w:t>
      </w:r>
    </w:p>
    <w:p>
      <w:pPr>
        <w:ind w:firstLine="567"/>
        <w:jc w:val="both"/>
        <w:rPr>
          <w:szCs w:val="28"/>
        </w:rPr>
      </w:pPr>
      <w:r>
        <w:rPr>
          <w:szCs w:val="28"/>
        </w:rPr>
        <w:t xml:space="preserve">- Đẩy mạnh công tác truyền thông cho cán bộ, giáo viên, nhân viên và học sinh về tác hại của thuốc lá, đồng </w:t>
      </w:r>
      <w:r>
        <w:rPr>
          <w:color w:val="000000"/>
          <w:szCs w:val="28"/>
        </w:rPr>
        <w:t>thời phổ biến Luật phòng, chống tác hại của thuốc lá thông qua các hình thức: trang Website của trường, bản tin truyền thông, các cuộc thi tìm hiểu pháp luật, tọa đàm, hội thảo, nói chuyên đề...</w:t>
      </w:r>
    </w:p>
    <w:p>
      <w:pPr>
        <w:ind w:firstLine="567"/>
        <w:jc w:val="both"/>
        <w:rPr>
          <w:color w:val="000000"/>
          <w:szCs w:val="28"/>
        </w:rPr>
      </w:pPr>
      <w:r>
        <w:rPr>
          <w:color w:val="000000"/>
          <w:szCs w:val="28"/>
        </w:rPr>
        <w:t>- Tiếp tục xây dựng cơ quan, đơn vị không khói thuốc lá: Nghiêm cấm bán và hút thuốc lá trong trường học (Treo biển báo cấm hút thuốc); Treo khẩu hiệu “Trường học hoặc cơ quan không thuốc lá”; Cán bộ, giáo viên, nhân viên ngành giáo dục gương mẫu không hút thuốc lá nơi công cộng và không tham gia buôn lậu, vận chuyển, tàn trữ, kinh doanh, tiêu thụ thuốc lá trái pháp luật.</w:t>
      </w:r>
    </w:p>
    <w:p>
      <w:pPr>
        <w:ind w:firstLine="567"/>
        <w:jc w:val="both"/>
        <w:rPr>
          <w:color w:val="000000"/>
          <w:szCs w:val="28"/>
        </w:rPr>
      </w:pPr>
      <w:r>
        <w:rPr>
          <w:color w:val="000000"/>
          <w:szCs w:val="28"/>
        </w:rPr>
        <w:t>- Bổ sung tiêu chí không hút thuốc lá tại nơi làm việc, học tập và nơi công cộng vào nội qui cơ quan,  tiêu chuẩn đánh giá thi đua của cán bộ, giáo viên và học sinh; xử lý nghiêm các cá nhân vi phạm.</w:t>
      </w:r>
    </w:p>
    <w:p>
      <w:pPr>
        <w:ind w:firstLine="567"/>
        <w:jc w:val="both"/>
        <w:rPr>
          <w:color w:val="000000"/>
          <w:szCs w:val="28"/>
        </w:rPr>
      </w:pPr>
      <w:r>
        <w:rPr>
          <w:color w:val="000000"/>
          <w:szCs w:val="28"/>
        </w:rPr>
        <w:t>- Thực hiện nghiêm túc qui định về cấm quảng cáo, khuyến mãi, tiếp thị và sử dụng thuốc lá gắn với mục đích sản xuất hoặc kinh doanh. Không nhận tài trợ trực tiếp hoặc gián tiếp của các đơn vị sản xuất,kinh doanh thuốc lá để tổ chức các hoạt động vui chơi, giải trí, giáo dục sức khỏe,…</w:t>
      </w:r>
    </w:p>
    <w:p>
      <w:pPr>
        <w:ind w:firstLine="567"/>
        <w:jc w:val="both"/>
        <w:rPr>
          <w:color w:val="000000"/>
          <w:szCs w:val="28"/>
        </w:rPr>
      </w:pPr>
      <w:r>
        <w:rPr>
          <w:color w:val="000000"/>
          <w:szCs w:val="28"/>
        </w:rPr>
        <w:t>- Tham gia các lớp tập huấn về Luật phòng, chống tác hại thuốc lá và các văn bản có liên quan do các cấp tổ chức.</w:t>
      </w:r>
    </w:p>
    <w:p>
      <w:pPr>
        <w:ind w:firstLine="567"/>
        <w:jc w:val="both"/>
        <w:rPr>
          <w:color w:val="000000"/>
          <w:szCs w:val="28"/>
        </w:rPr>
      </w:pPr>
      <w:r>
        <w:rPr>
          <w:color w:val="000000"/>
          <w:szCs w:val="28"/>
        </w:rPr>
        <w:t>- Tổ chức tự kiểm tra, giám sát và thực hiện báo cáo theo quy định.</w:t>
      </w:r>
    </w:p>
    <w:p>
      <w:pPr>
        <w:ind w:firstLine="720"/>
        <w:jc w:val="both"/>
        <w:rPr>
          <w:b/>
          <w:color w:val="000000"/>
          <w:szCs w:val="28"/>
        </w:rPr>
      </w:pPr>
      <w:r>
        <w:rPr>
          <w:b/>
          <w:color w:val="000000"/>
          <w:szCs w:val="28"/>
        </w:rPr>
        <w:lastRenderedPageBreak/>
        <w:t>3. Chế độ báo cáo:</w:t>
      </w:r>
    </w:p>
    <w:p>
      <w:pPr>
        <w:ind w:firstLine="720"/>
        <w:jc w:val="both"/>
        <w:rPr>
          <w:color w:val="000000"/>
          <w:szCs w:val="28"/>
        </w:rPr>
      </w:pPr>
      <w:r>
        <w:rPr>
          <w:color w:val="000000"/>
          <w:szCs w:val="28"/>
        </w:rPr>
        <w:t>- Các loại báo cáo: 03 tháng, 6 tháng, 9 tháng, 01 năm.</w:t>
      </w:r>
    </w:p>
    <w:p>
      <w:pPr>
        <w:ind w:firstLine="720"/>
        <w:jc w:val="both"/>
        <w:rPr>
          <w:color w:val="000000"/>
          <w:szCs w:val="28"/>
        </w:rPr>
      </w:pPr>
      <w:r>
        <w:rPr>
          <w:color w:val="000000"/>
          <w:szCs w:val="28"/>
        </w:rPr>
        <w:t>- Thời gian: chậm nhất ngày 20 của tháng cuối quý.</w:t>
      </w:r>
    </w:p>
    <w:p>
      <w:pPr>
        <w:ind w:firstLine="720"/>
        <w:jc w:val="both"/>
        <w:rPr>
          <w:color w:val="000000"/>
          <w:szCs w:val="28"/>
        </w:rPr>
      </w:pPr>
      <w:r>
        <w:rPr>
          <w:color w:val="000000"/>
          <w:szCs w:val="28"/>
        </w:rPr>
        <w:t>- Nơi nhận: Phòng Giáo dục và Đào tạo (cô Kim Hoa).</w:t>
      </w:r>
    </w:p>
    <w:p>
      <w:pPr>
        <w:pStyle w:val="Heading1"/>
        <w:spacing w:before="0" w:beforeAutospacing="0" w:after="0" w:afterAutospacing="0"/>
        <w:ind w:firstLine="567"/>
        <w:jc w:val="both"/>
        <w:rPr>
          <w:b w:val="0"/>
          <w:color w:val="000000"/>
          <w:sz w:val="28"/>
          <w:szCs w:val="28"/>
        </w:rPr>
      </w:pPr>
      <w:r>
        <w:rPr>
          <w:b w:val="0"/>
          <w:sz w:val="28"/>
          <w:szCs w:val="28"/>
        </w:rPr>
        <w:t xml:space="preserve">Trên đây là Kế hoạch hoạt </w:t>
      </w:r>
      <w:r>
        <w:rPr>
          <w:b w:val="0"/>
          <w:sz w:val="28"/>
          <w:szCs w:val="28"/>
          <w:lang w:val="nl-NL"/>
        </w:rPr>
        <w:t xml:space="preserve">động phòng, chống tác hại thuốc lá giai đoạn 2017-2018 </w:t>
      </w:r>
      <w:r>
        <w:rPr>
          <w:b w:val="0"/>
          <w:color w:val="000000"/>
          <w:sz w:val="28"/>
          <w:szCs w:val="28"/>
        </w:rPr>
        <w:t xml:space="preserve">trong ngành giáo dục và đào tạo </w:t>
      </w:r>
      <w:r>
        <w:rPr>
          <w:b w:val="0"/>
          <w:bCs w:val="0"/>
          <w:sz w:val="28"/>
          <w:szCs w:val="28"/>
          <w:lang w:val="nl-NL"/>
        </w:rPr>
        <w:t xml:space="preserve">của </w:t>
      </w:r>
      <w:r>
        <w:rPr>
          <w:b w:val="0"/>
          <w:color w:val="000000"/>
          <w:sz w:val="28"/>
          <w:szCs w:val="28"/>
        </w:rPr>
        <w:t>Phòng Giáo dục và Đào tạo Quận 8./.</w:t>
      </w:r>
    </w:p>
    <w:p>
      <w:pPr>
        <w:pStyle w:val="Heading1"/>
        <w:spacing w:before="0" w:beforeAutospacing="0" w:after="0" w:afterAutospacing="0"/>
        <w:ind w:firstLine="567"/>
        <w:jc w:val="both"/>
        <w:rPr>
          <w:b w:val="0"/>
          <w:sz w:val="28"/>
          <w:szCs w:val="28"/>
        </w:rPr>
      </w:pPr>
    </w:p>
    <w:p>
      <w:pPr>
        <w:spacing w:before="0"/>
        <w:ind w:firstLine="720"/>
        <w:jc w:val="both"/>
        <w:rPr>
          <w:sz w:val="2"/>
          <w:szCs w:val="28"/>
        </w:rPr>
      </w:pPr>
    </w:p>
    <w:tbl>
      <w:tblPr>
        <w:tblW w:w="0" w:type="auto"/>
        <w:jc w:val="center"/>
        <w:tblInd w:w="-4030" w:type="dxa"/>
        <w:tblLook w:val="01E0"/>
      </w:tblPr>
      <w:tblGrid>
        <w:gridCol w:w="3855"/>
        <w:gridCol w:w="5410"/>
      </w:tblGrid>
      <w:tr>
        <w:trPr>
          <w:jc w:val="center"/>
        </w:trPr>
        <w:tc>
          <w:tcPr>
            <w:tcW w:w="3855" w:type="dxa"/>
          </w:tcPr>
          <w:p>
            <w:pPr>
              <w:spacing w:before="0" w:after="0"/>
              <w:rPr>
                <w:b/>
                <w:bCs/>
                <w:i/>
                <w:sz w:val="24"/>
              </w:rPr>
            </w:pPr>
            <w:r>
              <w:rPr>
                <w:b/>
                <w:bCs/>
                <w:i/>
                <w:sz w:val="24"/>
              </w:rPr>
              <w:t>Nơi nhận:</w:t>
            </w:r>
          </w:p>
          <w:p>
            <w:pPr>
              <w:spacing w:before="0" w:after="0"/>
              <w:rPr>
                <w:sz w:val="22"/>
              </w:rPr>
            </w:pPr>
            <w:r>
              <w:rPr>
                <w:sz w:val="22"/>
              </w:rPr>
              <w:t>- VPHĐND-UBNDQ8;</w:t>
            </w:r>
          </w:p>
          <w:p>
            <w:pPr>
              <w:spacing w:before="0" w:after="0"/>
              <w:rPr>
                <w:sz w:val="22"/>
              </w:rPr>
            </w:pPr>
            <w:r>
              <w:rPr>
                <w:sz w:val="22"/>
              </w:rPr>
              <w:t>- Phòng Y tế Q8;</w:t>
            </w:r>
          </w:p>
          <w:p>
            <w:pPr>
              <w:spacing w:before="0" w:after="0"/>
              <w:rPr>
                <w:sz w:val="22"/>
              </w:rPr>
            </w:pPr>
            <w:r>
              <w:rPr>
                <w:sz w:val="22"/>
              </w:rPr>
              <w:t>- LĐ.PGD&amp;ĐT.Q8;</w:t>
            </w:r>
            <w:r>
              <w:rPr>
                <w:sz w:val="22"/>
              </w:rPr>
              <w:tab/>
            </w:r>
            <w:r>
              <w:rPr>
                <w:sz w:val="22"/>
              </w:rPr>
              <w:tab/>
            </w:r>
            <w:r>
              <w:rPr>
                <w:sz w:val="22"/>
              </w:rPr>
              <w:tab/>
              <w:t xml:space="preserve">        </w:t>
            </w:r>
          </w:p>
          <w:p>
            <w:pPr>
              <w:spacing w:before="0" w:after="0"/>
              <w:rPr>
                <w:b/>
                <w:bCs/>
                <w:sz w:val="24"/>
              </w:rPr>
            </w:pPr>
            <w:r>
              <w:rPr>
                <w:sz w:val="22"/>
              </w:rPr>
              <w:t>-Lưu: VT. PC. KH 3b.</w:t>
            </w:r>
            <w:r>
              <w:rPr>
                <w:sz w:val="22"/>
              </w:rPr>
              <w:tab/>
            </w:r>
          </w:p>
        </w:tc>
        <w:tc>
          <w:tcPr>
            <w:tcW w:w="5410" w:type="dxa"/>
          </w:tcPr>
          <w:p>
            <w:pPr>
              <w:spacing w:before="0" w:after="0"/>
              <w:jc w:val="center"/>
              <w:rPr>
                <w:b/>
                <w:szCs w:val="28"/>
              </w:rPr>
            </w:pPr>
            <w:r>
              <w:rPr>
                <w:b/>
                <w:szCs w:val="28"/>
              </w:rPr>
              <w:t>TRƯỞNG PHÒNG</w:t>
            </w: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r>
              <w:rPr>
                <w:b/>
                <w:szCs w:val="28"/>
              </w:rPr>
              <w:t>Dương Văn Dân</w:t>
            </w:r>
          </w:p>
        </w:tc>
      </w:tr>
    </w:tbl>
    <w:p>
      <w:pPr>
        <w:spacing w:before="0"/>
        <w:ind w:firstLine="720"/>
        <w:jc w:val="both"/>
        <w:rPr>
          <w:sz w:val="2"/>
          <w:szCs w:val="26"/>
        </w:rPr>
      </w:pPr>
    </w:p>
    <w:sectPr>
      <w:footerReference w:type="default" r:id="rId7"/>
      <w:footerReference w:type="first" r:id="rId8"/>
      <w:pgSz w:w="11907" w:h="16840" w:code="9"/>
      <w:pgMar w:top="1134"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after="0"/>
      </w:pPr>
      <w:r>
        <w:separator/>
      </w:r>
    </w:p>
  </w:endnote>
  <w:endnote w:type="continuationSeparator" w:id="1">
    <w:p>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591"/>
      <w:docPartObj>
        <w:docPartGallery w:val="Page Numbers (Bottom of Page)"/>
        <w:docPartUnique/>
      </w:docPartObj>
    </w:sdtPr>
    <w:sdtContent>
      <w:p>
        <w:pPr>
          <w:pStyle w:val="Footer"/>
          <w:jc w:val="right"/>
        </w:pPr>
        <w:fldSimple w:instr=" PAGE   \* MERGEFORMAT ">
          <w:r>
            <w:rPr>
              <w:noProof/>
            </w:rPr>
            <w:t>2</w:t>
          </w:r>
        </w:fldSimple>
      </w:p>
    </w:sdtContent>
  </w:sdt>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w:t>
    </w:r>
    <w:r>
      <w:rPr>
        <w:sz w:val="26"/>
        <w:szCs w:val="26"/>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27831"/>
    <w:multiLevelType w:val="hybridMultilevel"/>
    <w:tmpl w:val="84F086B6"/>
    <w:lvl w:ilvl="0" w:tplc="32BCA4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EA7F27"/>
    <w:multiLevelType w:val="hybridMultilevel"/>
    <w:tmpl w:val="09264D30"/>
    <w:lvl w:ilvl="0" w:tplc="ED60F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8A1593"/>
    <w:multiLevelType w:val="hybridMultilevel"/>
    <w:tmpl w:val="56381FFA"/>
    <w:lvl w:ilvl="0" w:tplc="56EC2F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7075CB"/>
    <w:multiLevelType w:val="multilevel"/>
    <w:tmpl w:val="C8308918"/>
    <w:lvl w:ilvl="0">
      <w:start w:val="1"/>
      <w:numFmt w:val="decimal"/>
      <w:lvlText w:val="%1)"/>
      <w:lvlJc w:val="left"/>
      <w:pPr>
        <w:ind w:left="360" w:hanging="360"/>
      </w:pPr>
      <w:rPr>
        <w:rFonts w:hint="default"/>
      </w:rPr>
    </w:lvl>
    <w:lvl w:ilvl="1">
      <w:start w:val="1"/>
      <w:numFmt w:val="decimal"/>
      <w:suff w:val="space"/>
      <w:lvlText w:val="Điều %2."/>
      <w:lvlJc w:val="left"/>
      <w:pPr>
        <w:ind w:left="0" w:firstLine="68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67586"/>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7586"/>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sz w:val="28"/>
      <w:szCs w:val="22"/>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8"/>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8"/>
      <w:szCs w:val="22"/>
    </w:rPr>
  </w:style>
  <w:style w:type="character" w:customStyle="1" w:styleId="Heading2Char">
    <w:name w:val="Heading 2 Char"/>
    <w:basedOn w:val="DefaultParagraphFont"/>
    <w:link w:val="Heading2"/>
    <w:semiHidden/>
    <w:rPr>
      <w:rFonts w:ascii="Cambria" w:eastAsia="Times New Roman" w:hAnsi="Cambria"/>
      <w:b/>
      <w:bCs/>
      <w:i/>
      <w:iCs/>
      <w:sz w:val="28"/>
      <w:szCs w:val="28"/>
    </w:rPr>
  </w:style>
  <w:style w:type="character" w:customStyle="1" w:styleId="Heading1Char">
    <w:name w:val="Heading 1 Char"/>
    <w:basedOn w:val="DefaultParagraphFont"/>
    <w:link w:val="Heading1"/>
    <w:uiPriority w:val="9"/>
    <w:rPr>
      <w:rFonts w:eastAsia="Times New Roman"/>
      <w:b/>
      <w:bCs/>
      <w:kern w:val="36"/>
      <w:sz w:val="48"/>
      <w:szCs w:val="48"/>
    </w:rPr>
  </w:style>
  <w:style w:type="character" w:customStyle="1" w:styleId="normalchar">
    <w:name w:val="normal__char"/>
    <w:basedOn w:val="DefaultParagraphFont"/>
  </w:style>
  <w:style w:type="paragraph" w:styleId="NormalWeb">
    <w:name w:val="Normal (Web)"/>
    <w:basedOn w:val="Normal"/>
    <w:link w:val="NormalWebChar"/>
    <w:uiPriority w:val="99"/>
    <w:pPr>
      <w:spacing w:before="240" w:after="240"/>
    </w:pPr>
    <w:rPr>
      <w:rFonts w:eastAsia="Times New Roman"/>
      <w:sz w:val="24"/>
      <w:szCs w:val="24"/>
    </w:rPr>
  </w:style>
  <w:style w:type="character" w:customStyle="1" w:styleId="NormalWebChar">
    <w:name w:val="Normal (Web) Char"/>
    <w:link w:val="NormalWeb"/>
    <w:uiPriority w:val="99"/>
    <w:locked/>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11373705">
      <w:bodyDiv w:val="1"/>
      <w:marLeft w:val="0"/>
      <w:marRight w:val="0"/>
      <w:marTop w:val="0"/>
      <w:marBottom w:val="0"/>
      <w:divBdr>
        <w:top w:val="none" w:sz="0" w:space="0" w:color="auto"/>
        <w:left w:val="none" w:sz="0" w:space="0" w:color="auto"/>
        <w:bottom w:val="none" w:sz="0" w:space="0" w:color="auto"/>
        <w:right w:val="none" w:sz="0" w:space="0" w:color="auto"/>
      </w:divBdr>
      <w:divsChild>
        <w:div w:id="1393889799">
          <w:marLeft w:val="0"/>
          <w:marRight w:val="0"/>
          <w:marTop w:val="0"/>
          <w:marBottom w:val="0"/>
          <w:divBdr>
            <w:top w:val="none" w:sz="0" w:space="0" w:color="auto"/>
            <w:left w:val="none" w:sz="0" w:space="0" w:color="auto"/>
            <w:bottom w:val="none" w:sz="0" w:space="0" w:color="auto"/>
            <w:right w:val="none" w:sz="0" w:space="0" w:color="auto"/>
          </w:divBdr>
          <w:divsChild>
            <w:div w:id="1307903692">
              <w:marLeft w:val="0"/>
              <w:marRight w:val="0"/>
              <w:marTop w:val="0"/>
              <w:marBottom w:val="0"/>
              <w:divBdr>
                <w:top w:val="none" w:sz="0" w:space="0" w:color="auto"/>
                <w:left w:val="none" w:sz="0" w:space="0" w:color="auto"/>
                <w:bottom w:val="none" w:sz="0" w:space="0" w:color="auto"/>
                <w:right w:val="none" w:sz="0" w:space="0" w:color="auto"/>
              </w:divBdr>
              <w:divsChild>
                <w:div w:id="388962628">
                  <w:marLeft w:val="0"/>
                  <w:marRight w:val="0"/>
                  <w:marTop w:val="0"/>
                  <w:marBottom w:val="0"/>
                  <w:divBdr>
                    <w:top w:val="none" w:sz="0" w:space="0" w:color="auto"/>
                    <w:left w:val="none" w:sz="0" w:space="0" w:color="auto"/>
                    <w:bottom w:val="none" w:sz="0" w:space="0" w:color="auto"/>
                    <w:right w:val="none" w:sz="0" w:space="0" w:color="auto"/>
                  </w:divBdr>
                  <w:divsChild>
                    <w:div w:id="792282898">
                      <w:marLeft w:val="0"/>
                      <w:marRight w:val="0"/>
                      <w:marTop w:val="0"/>
                      <w:marBottom w:val="0"/>
                      <w:divBdr>
                        <w:top w:val="none" w:sz="0" w:space="0" w:color="auto"/>
                        <w:left w:val="none" w:sz="0" w:space="0" w:color="auto"/>
                        <w:bottom w:val="none" w:sz="0" w:space="0" w:color="auto"/>
                        <w:right w:val="none" w:sz="0" w:space="0" w:color="auto"/>
                      </w:divBdr>
                      <w:divsChild>
                        <w:div w:id="674770431">
                          <w:marLeft w:val="0"/>
                          <w:marRight w:val="0"/>
                          <w:marTop w:val="0"/>
                          <w:marBottom w:val="0"/>
                          <w:divBdr>
                            <w:top w:val="none" w:sz="0" w:space="0" w:color="auto"/>
                            <w:left w:val="none" w:sz="0" w:space="0" w:color="auto"/>
                            <w:bottom w:val="none" w:sz="0" w:space="0" w:color="auto"/>
                            <w:right w:val="none" w:sz="0" w:space="0" w:color="auto"/>
                          </w:divBdr>
                          <w:divsChild>
                            <w:div w:id="725763715">
                              <w:marLeft w:val="-75"/>
                              <w:marRight w:val="0"/>
                              <w:marTop w:val="0"/>
                              <w:marBottom w:val="0"/>
                              <w:divBdr>
                                <w:top w:val="none" w:sz="0" w:space="0" w:color="auto"/>
                                <w:left w:val="none" w:sz="0" w:space="0" w:color="auto"/>
                                <w:bottom w:val="none" w:sz="0" w:space="0" w:color="auto"/>
                                <w:right w:val="none" w:sz="0" w:space="0" w:color="auto"/>
                              </w:divBdr>
                              <w:divsChild>
                                <w:div w:id="1426030345">
                                  <w:marLeft w:val="0"/>
                                  <w:marRight w:val="0"/>
                                  <w:marTop w:val="45"/>
                                  <w:marBottom w:val="0"/>
                                  <w:divBdr>
                                    <w:top w:val="none" w:sz="0" w:space="0" w:color="auto"/>
                                    <w:left w:val="none" w:sz="0" w:space="0" w:color="auto"/>
                                    <w:bottom w:val="none" w:sz="0" w:space="0" w:color="auto"/>
                                    <w:right w:val="none" w:sz="0" w:space="0" w:color="auto"/>
                                  </w:divBdr>
                                  <w:divsChild>
                                    <w:div w:id="1602956123">
                                      <w:marLeft w:val="0"/>
                                      <w:marRight w:val="0"/>
                                      <w:marTop w:val="0"/>
                                      <w:marBottom w:val="0"/>
                                      <w:divBdr>
                                        <w:top w:val="none" w:sz="0" w:space="0" w:color="auto"/>
                                        <w:left w:val="none" w:sz="0" w:space="0" w:color="auto"/>
                                        <w:bottom w:val="none" w:sz="0" w:space="0" w:color="auto"/>
                                        <w:right w:val="none" w:sz="0" w:space="0" w:color="auto"/>
                                      </w:divBdr>
                                      <w:divsChild>
                                        <w:div w:id="780422312">
                                          <w:marLeft w:val="0"/>
                                          <w:marRight w:val="0"/>
                                          <w:marTop w:val="0"/>
                                          <w:marBottom w:val="0"/>
                                          <w:divBdr>
                                            <w:top w:val="none" w:sz="0" w:space="0" w:color="auto"/>
                                            <w:left w:val="none" w:sz="0" w:space="0" w:color="auto"/>
                                            <w:bottom w:val="none" w:sz="0" w:space="0" w:color="auto"/>
                                            <w:right w:val="none" w:sz="0" w:space="0" w:color="auto"/>
                                          </w:divBdr>
                                          <w:divsChild>
                                            <w:div w:id="5159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6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Carcassonno</cp:lastModifiedBy>
  <cp:revision>94</cp:revision>
  <cp:lastPrinted>2017-03-23T08:39:00Z</cp:lastPrinted>
  <dcterms:created xsi:type="dcterms:W3CDTF">2017-03-23T07:16:00Z</dcterms:created>
  <dcterms:modified xsi:type="dcterms:W3CDTF">2017-03-23T08:46:00Z</dcterms:modified>
</cp:coreProperties>
</file>